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AA845" w14:textId="77777777" w:rsidR="00C94A12" w:rsidRPr="00C94A12" w:rsidRDefault="00C94A12" w:rsidP="00C94A12">
      <w:pPr>
        <w:jc w:val="center"/>
        <w:rPr>
          <w:b/>
        </w:rPr>
      </w:pPr>
      <w:r w:rsidRPr="00C94A12">
        <w:rPr>
          <w:b/>
        </w:rPr>
        <w:t>ИНФОРМИРОВАНИЕ ДОБРОВОЛЬНОЕ СОГЛАСИЕ</w:t>
      </w:r>
    </w:p>
    <w:p w14:paraId="22D64D23" w14:textId="637ABF99" w:rsidR="00C94A12" w:rsidRPr="00C94A12" w:rsidRDefault="00C94A12" w:rsidP="00C94A12">
      <w:pPr>
        <w:jc w:val="center"/>
        <w:rPr>
          <w:b/>
        </w:rPr>
      </w:pPr>
      <w:r w:rsidRPr="00C94A12">
        <w:rPr>
          <w:b/>
        </w:rPr>
        <w:t>на проведение ортопедического лечения в ООО «</w:t>
      </w:r>
      <w:r w:rsidR="00F91923">
        <w:rPr>
          <w:b/>
        </w:rPr>
        <w:t>Ника</w:t>
      </w:r>
      <w:r w:rsidRPr="00C94A12">
        <w:rPr>
          <w:b/>
        </w:rPr>
        <w:t>»</w:t>
      </w:r>
    </w:p>
    <w:p w14:paraId="125A0B0A" w14:textId="77777777" w:rsidR="00C94A12" w:rsidRPr="00C94A12" w:rsidRDefault="00C94A12" w:rsidP="00C94A12">
      <w:pPr>
        <w:jc w:val="center"/>
        <w:rPr>
          <w:b/>
        </w:rPr>
      </w:pPr>
      <w:r w:rsidRPr="00C94A12">
        <w:rPr>
          <w:rFonts w:eastAsia="Garamond"/>
          <w:b/>
        </w:rPr>
        <w:t xml:space="preserve">Юридический адрес: </w:t>
      </w:r>
      <w:r w:rsidRPr="00C94A12">
        <w:rPr>
          <w:b/>
        </w:rPr>
        <w:t>249000 Калужская область, Боровский р-н, г. Балабаново,</w:t>
      </w:r>
    </w:p>
    <w:p w14:paraId="23663183" w14:textId="55DA4043" w:rsidR="00C94A12" w:rsidRPr="00C94A12" w:rsidRDefault="00F91923" w:rsidP="00C94A12">
      <w:pPr>
        <w:jc w:val="center"/>
        <w:rPr>
          <w:b/>
        </w:rPr>
      </w:pPr>
      <w:r>
        <w:rPr>
          <w:b/>
        </w:rPr>
        <w:t>у</w:t>
      </w:r>
      <w:r w:rsidR="00C94A12" w:rsidRPr="00C94A12">
        <w:rPr>
          <w:b/>
        </w:rPr>
        <w:t xml:space="preserve">л. 50 лет Октября д. </w:t>
      </w:r>
      <w:r>
        <w:rPr>
          <w:b/>
        </w:rPr>
        <w:t>6</w:t>
      </w:r>
      <w:r w:rsidR="00C94A12" w:rsidRPr="00C94A12">
        <w:rPr>
          <w:b/>
        </w:rPr>
        <w:t xml:space="preserve">. </w:t>
      </w:r>
      <w:r w:rsidR="00C94A12" w:rsidRPr="00C94A12">
        <w:rPr>
          <w:rFonts w:eastAsia="Garamond"/>
          <w:b/>
        </w:rPr>
        <w:t xml:space="preserve">ИНН/КПП </w:t>
      </w:r>
      <w:r w:rsidR="00C94A12" w:rsidRPr="00C94A12">
        <w:rPr>
          <w:b/>
        </w:rPr>
        <w:t>4003031910 / 400301001</w:t>
      </w:r>
    </w:p>
    <w:p w14:paraId="22862EE1" w14:textId="51C51000" w:rsidR="00C94A12" w:rsidRPr="00C94A12" w:rsidRDefault="0069618C" w:rsidP="00C94A12">
      <w:pPr>
        <w:rPr>
          <w:b/>
        </w:rPr>
      </w:pPr>
      <w:r>
        <w:rPr>
          <w:b/>
        </w:rPr>
        <w:t>«___» _________________ 202</w:t>
      </w:r>
      <w:r w:rsidR="00C94A12" w:rsidRPr="00C94A12">
        <w:rPr>
          <w:b/>
        </w:rPr>
        <w:t xml:space="preserve">   г.                                                                   </w:t>
      </w:r>
      <w:r w:rsidR="00C94A12">
        <w:rPr>
          <w:b/>
        </w:rPr>
        <w:t xml:space="preserve">      </w:t>
      </w:r>
      <w:r w:rsidR="00C94A12" w:rsidRPr="00C94A12">
        <w:rPr>
          <w:b/>
        </w:rPr>
        <w:t xml:space="preserve">                   г.Балабаново</w:t>
      </w:r>
    </w:p>
    <w:p w14:paraId="10C141BC" w14:textId="77777777" w:rsidR="00C94A12" w:rsidRPr="00C94A12" w:rsidRDefault="00C94A12" w:rsidP="00C94A12">
      <w:pPr>
        <w:jc w:val="center"/>
        <w:rPr>
          <w:b/>
        </w:rPr>
      </w:pPr>
      <w:r w:rsidRPr="00C94A12">
        <w:rPr>
          <w:b/>
        </w:rPr>
        <w:t>Настоящее добровольное соглашение  составлено в соответствии со статьями 4,5,20,21,22, 23,27 ФЗ №323 от 21.11.11г «Об охране здоровья граждан Российской Федерации », Законом о защите прав потребителей  и действующими законодательными актами.</w:t>
      </w:r>
    </w:p>
    <w:p w14:paraId="61039486" w14:textId="77777777" w:rsidR="00C94A12" w:rsidRPr="00D22E10" w:rsidRDefault="00C94A12" w:rsidP="00C94A12">
      <w:pPr>
        <w:rPr>
          <w:sz w:val="18"/>
          <w:szCs w:val="18"/>
        </w:rPr>
      </w:pPr>
      <w:r w:rsidRPr="00D22E10">
        <w:rPr>
          <w:sz w:val="16"/>
          <w:szCs w:val="16"/>
        </w:rPr>
        <w:t xml:space="preserve">1. </w:t>
      </w:r>
      <w:r w:rsidRPr="00D22E10">
        <w:rPr>
          <w:sz w:val="18"/>
          <w:szCs w:val="18"/>
        </w:rPr>
        <w:t>Я, _______________________________________________________________________________________________________________</w:t>
      </w:r>
    </w:p>
    <w:p w14:paraId="6165C09A" w14:textId="77777777" w:rsidR="00C94A12" w:rsidRPr="00D22E10" w:rsidRDefault="00C94A12" w:rsidP="00C94A12">
      <w:pPr>
        <w:jc w:val="center"/>
        <w:rPr>
          <w:sz w:val="16"/>
          <w:szCs w:val="16"/>
        </w:rPr>
      </w:pPr>
      <w:r w:rsidRPr="00D22E10">
        <w:rPr>
          <w:sz w:val="16"/>
          <w:szCs w:val="16"/>
        </w:rPr>
        <w:t>(Фамилия, Имя, Отчество пациента – полностью)</w:t>
      </w:r>
    </w:p>
    <w:p w14:paraId="179AD1AE" w14:textId="77777777" w:rsidR="00C94A12" w:rsidRPr="00D22E10" w:rsidRDefault="00C94A12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получил(а) от своего лечащего врача всю интересующую меня информацию о представля</w:t>
      </w:r>
      <w:r w:rsidR="00CB053D" w:rsidRPr="00D22E10">
        <w:rPr>
          <w:sz w:val="16"/>
          <w:szCs w:val="16"/>
        </w:rPr>
        <w:t>емом</w:t>
      </w:r>
      <w:r w:rsidRPr="00D22E10">
        <w:rPr>
          <w:sz w:val="16"/>
          <w:szCs w:val="16"/>
        </w:rPr>
        <w:t xml:space="preserve"> лечении. Я понимаю цель, </w:t>
      </w:r>
      <w:r w:rsidR="00E52C7F" w:rsidRPr="00D22E10">
        <w:rPr>
          <w:sz w:val="16"/>
          <w:szCs w:val="16"/>
        </w:rPr>
        <w:t>суть и</w:t>
      </w:r>
      <w:r w:rsidRPr="00D22E10">
        <w:rPr>
          <w:sz w:val="16"/>
          <w:szCs w:val="16"/>
        </w:rPr>
        <w:t xml:space="preserve"> лока</w:t>
      </w:r>
      <w:r w:rsidR="00E52C7F" w:rsidRPr="00D22E10">
        <w:rPr>
          <w:sz w:val="16"/>
          <w:szCs w:val="16"/>
        </w:rPr>
        <w:t>лизацию ортопедического лечения</w:t>
      </w:r>
      <w:r w:rsidRPr="00D22E10">
        <w:rPr>
          <w:sz w:val="16"/>
          <w:szCs w:val="16"/>
        </w:rPr>
        <w:t>. Я остановил</w:t>
      </w:r>
      <w:r w:rsidR="00A16587" w:rsidRPr="00D22E10">
        <w:rPr>
          <w:sz w:val="16"/>
          <w:szCs w:val="16"/>
        </w:rPr>
        <w:t>(а)</w:t>
      </w:r>
      <w:r w:rsidRPr="00D22E10">
        <w:rPr>
          <w:sz w:val="16"/>
          <w:szCs w:val="16"/>
        </w:rPr>
        <w:t xml:space="preserve"> свой выбор на протезировани</w:t>
      </w:r>
      <w:r w:rsidR="00A16587" w:rsidRPr="00D22E10">
        <w:rPr>
          <w:sz w:val="16"/>
          <w:szCs w:val="16"/>
        </w:rPr>
        <w:t>и</w:t>
      </w:r>
      <w:r w:rsidRPr="00D22E10">
        <w:rPr>
          <w:sz w:val="16"/>
          <w:szCs w:val="16"/>
        </w:rPr>
        <w:t xml:space="preserve">, </w:t>
      </w:r>
      <w:r w:rsidR="00A16587" w:rsidRPr="00D22E10">
        <w:rPr>
          <w:sz w:val="16"/>
          <w:szCs w:val="16"/>
        </w:rPr>
        <w:t>представленном</w:t>
      </w:r>
      <w:r w:rsidR="003C6A60" w:rsidRPr="00D22E10">
        <w:rPr>
          <w:sz w:val="16"/>
          <w:szCs w:val="16"/>
        </w:rPr>
        <w:t xml:space="preserve"> ниже,</w:t>
      </w:r>
      <w:r w:rsidRPr="00D22E10">
        <w:rPr>
          <w:sz w:val="16"/>
          <w:szCs w:val="16"/>
        </w:rPr>
        <w:t xml:space="preserve"> в плане ортопедической реабилитации. Я уполномочиваю стоматолога-ор</w:t>
      </w:r>
      <w:r w:rsidR="003C6A60" w:rsidRPr="00D22E10">
        <w:rPr>
          <w:sz w:val="16"/>
          <w:szCs w:val="16"/>
        </w:rPr>
        <w:t xml:space="preserve">топеда провести </w:t>
      </w:r>
      <w:r w:rsidR="00C872B5" w:rsidRPr="00D22E10">
        <w:rPr>
          <w:sz w:val="16"/>
          <w:szCs w:val="16"/>
        </w:rPr>
        <w:t>л</w:t>
      </w:r>
      <w:r w:rsidRPr="00D22E10">
        <w:rPr>
          <w:sz w:val="16"/>
          <w:szCs w:val="16"/>
        </w:rPr>
        <w:t>ечение, в соответствии с предварительн</w:t>
      </w:r>
      <w:r w:rsidR="003C6A60" w:rsidRPr="00D22E10">
        <w:rPr>
          <w:sz w:val="16"/>
          <w:szCs w:val="16"/>
        </w:rPr>
        <w:t>ым планом, составленным врачом и одобренным мной.</w:t>
      </w:r>
    </w:p>
    <w:p w14:paraId="296AABBF" w14:textId="4EC72F17" w:rsidR="00C94A12" w:rsidRPr="00D22E10" w:rsidRDefault="00C94A12" w:rsidP="00C872B5">
      <w:pPr>
        <w:autoSpaceDE w:val="0"/>
        <w:autoSpaceDN w:val="0"/>
        <w:adjustRightInd w:val="0"/>
        <w:rPr>
          <w:sz w:val="16"/>
          <w:szCs w:val="16"/>
        </w:rPr>
      </w:pPr>
      <w:r w:rsidRPr="00D22E10">
        <w:rPr>
          <w:sz w:val="16"/>
          <w:szCs w:val="16"/>
        </w:rPr>
        <w:t xml:space="preserve">2. </w:t>
      </w:r>
      <w:r w:rsidR="00BF7831" w:rsidRPr="00D22E10">
        <w:rPr>
          <w:sz w:val="16"/>
          <w:szCs w:val="16"/>
        </w:rPr>
        <w:t>Мною получена вся необходимая</w:t>
      </w:r>
      <w:r w:rsidRPr="00D22E10">
        <w:rPr>
          <w:sz w:val="16"/>
          <w:szCs w:val="16"/>
        </w:rPr>
        <w:t xml:space="preserve"> информаци</w:t>
      </w:r>
      <w:r w:rsidR="00BF7831" w:rsidRPr="00D22E10">
        <w:rPr>
          <w:sz w:val="16"/>
          <w:szCs w:val="16"/>
        </w:rPr>
        <w:t>я</w:t>
      </w:r>
      <w:r w:rsidRPr="00D22E10">
        <w:rPr>
          <w:sz w:val="16"/>
          <w:szCs w:val="16"/>
        </w:rPr>
        <w:t xml:space="preserve"> о других видах лечения</w:t>
      </w:r>
      <w:r w:rsidR="00BF7831" w:rsidRPr="00D22E10">
        <w:rPr>
          <w:sz w:val="16"/>
          <w:szCs w:val="16"/>
        </w:rPr>
        <w:t>,</w:t>
      </w:r>
      <w:r w:rsidRPr="00D22E10">
        <w:rPr>
          <w:sz w:val="16"/>
          <w:szCs w:val="16"/>
        </w:rPr>
        <w:t xml:space="preserve"> </w:t>
      </w:r>
      <w:r w:rsidR="00C872B5" w:rsidRPr="00D22E10">
        <w:rPr>
          <w:sz w:val="16"/>
          <w:szCs w:val="16"/>
        </w:rPr>
        <w:t>с возможными альтернативными вариантами протезировани</w:t>
      </w:r>
      <w:r w:rsidR="00CB053D" w:rsidRPr="00D22E10">
        <w:rPr>
          <w:sz w:val="16"/>
          <w:szCs w:val="16"/>
        </w:rPr>
        <w:t xml:space="preserve">я, </w:t>
      </w:r>
      <w:r w:rsidR="00E52C7F" w:rsidRPr="00D22E10">
        <w:rPr>
          <w:sz w:val="16"/>
          <w:szCs w:val="16"/>
        </w:rPr>
        <w:t xml:space="preserve">которые не </w:t>
      </w:r>
      <w:r w:rsidR="000970BA" w:rsidRPr="00D22E10">
        <w:rPr>
          <w:sz w:val="16"/>
          <w:szCs w:val="16"/>
        </w:rPr>
        <w:t>приемлемы для</w:t>
      </w:r>
      <w:r w:rsidR="00E52C7F" w:rsidRPr="00D22E10">
        <w:rPr>
          <w:sz w:val="16"/>
          <w:szCs w:val="16"/>
        </w:rPr>
        <w:t xml:space="preserve"> меня по стоимости, или</w:t>
      </w:r>
      <w:r w:rsidR="00CB053D" w:rsidRPr="00D22E10">
        <w:rPr>
          <w:sz w:val="16"/>
          <w:szCs w:val="16"/>
        </w:rPr>
        <w:t xml:space="preserve"> в моем случае</w:t>
      </w:r>
      <w:r w:rsidR="00C872B5" w:rsidRPr="00D22E10">
        <w:rPr>
          <w:sz w:val="16"/>
          <w:szCs w:val="16"/>
        </w:rPr>
        <w:t xml:space="preserve"> будут иметь меньший клинический успех (длительность службы протеза; эстетические, гигиенические, функциональные качества протеза; профилактика заболеваний пародонта и дальнейшее разрушение зубов), </w:t>
      </w:r>
      <w:r w:rsidRPr="00D22E10">
        <w:rPr>
          <w:sz w:val="16"/>
          <w:szCs w:val="16"/>
        </w:rPr>
        <w:t xml:space="preserve">а также о сложностях и временных неудобствах, связанных с планируемой </w:t>
      </w:r>
      <w:r w:rsidR="00C872B5" w:rsidRPr="00D22E10">
        <w:rPr>
          <w:sz w:val="16"/>
          <w:szCs w:val="16"/>
        </w:rPr>
        <w:t>ортопедической реабилитации.</w:t>
      </w:r>
      <w:r w:rsidR="00C56D67" w:rsidRPr="00D22E10">
        <w:rPr>
          <w:sz w:val="16"/>
          <w:szCs w:val="16"/>
        </w:rPr>
        <w:t xml:space="preserve"> Мне разъяснили все возможные варианты ортопедического лечения, объяснили преимущества и недостатки, предложили выбор из всех доступных материалов и видов конструкций (согласно прейскуранту ООО «</w:t>
      </w:r>
      <w:r w:rsidR="00F91923" w:rsidRPr="00D22E10">
        <w:rPr>
          <w:sz w:val="16"/>
          <w:szCs w:val="16"/>
        </w:rPr>
        <w:t>Ника</w:t>
      </w:r>
      <w:r w:rsidR="00C56D67" w:rsidRPr="00D22E10">
        <w:rPr>
          <w:sz w:val="16"/>
          <w:szCs w:val="16"/>
        </w:rPr>
        <w:t>»).</w:t>
      </w:r>
      <w:r w:rsidR="00832373" w:rsidRPr="00D22E10">
        <w:rPr>
          <w:sz w:val="16"/>
          <w:szCs w:val="16"/>
        </w:rPr>
        <w:t xml:space="preserve"> Объяснили преимущества и недостатки всех доступных материалов (</w:t>
      </w:r>
      <w:r w:rsidR="00076C25" w:rsidRPr="00D22E10">
        <w:rPr>
          <w:sz w:val="16"/>
          <w:szCs w:val="16"/>
        </w:rPr>
        <w:t>в</w:t>
      </w:r>
      <w:r w:rsidR="00832373" w:rsidRPr="00D22E10">
        <w:rPr>
          <w:sz w:val="16"/>
          <w:szCs w:val="16"/>
        </w:rPr>
        <w:t xml:space="preserve"> том числе я был(а) проинформирован(а) о том, что выбор металлокерамической конструкции не предполагает абсолютного соот</w:t>
      </w:r>
      <w:r w:rsidR="00076C25" w:rsidRPr="00D22E10">
        <w:rPr>
          <w:sz w:val="16"/>
          <w:szCs w:val="16"/>
        </w:rPr>
        <w:t xml:space="preserve">ветствия цвету соседних зубов </w:t>
      </w:r>
      <w:r w:rsidR="00832373" w:rsidRPr="00D22E10">
        <w:rPr>
          <w:sz w:val="16"/>
          <w:szCs w:val="16"/>
        </w:rPr>
        <w:t>в силу оптических свойств материала</w:t>
      </w:r>
      <w:r w:rsidR="00076C25" w:rsidRPr="00D22E10">
        <w:rPr>
          <w:sz w:val="16"/>
          <w:szCs w:val="16"/>
        </w:rPr>
        <w:t>,</w:t>
      </w:r>
      <w:r w:rsidR="00832373" w:rsidRPr="00D22E10">
        <w:rPr>
          <w:sz w:val="16"/>
          <w:szCs w:val="16"/>
        </w:rPr>
        <w:t xml:space="preserve"> возможно изменение цвета в придесневой области).</w:t>
      </w:r>
      <w:r w:rsidR="00F91923" w:rsidRPr="00D22E10">
        <w:rPr>
          <w:sz w:val="16"/>
          <w:szCs w:val="16"/>
        </w:rPr>
        <w:t xml:space="preserve"> </w:t>
      </w:r>
      <w:r w:rsidR="00076BC2" w:rsidRPr="00D22E10">
        <w:rPr>
          <w:sz w:val="16"/>
          <w:szCs w:val="16"/>
        </w:rPr>
        <w:t xml:space="preserve">Также меня проинформировали, что с течением времени возможна рецессия десны (оголение шейки зуба), последствием этого может </w:t>
      </w:r>
      <w:r w:rsidR="00AF7B5E" w:rsidRPr="00D22E10">
        <w:rPr>
          <w:sz w:val="16"/>
          <w:szCs w:val="16"/>
        </w:rPr>
        <w:t>видимая разница в цвете между ортопедической конструкцией и опорной частью ортопедической конструкции (корень своего зуба или абатмент импланта).</w:t>
      </w:r>
      <w:r w:rsidR="00CB7930" w:rsidRPr="00D22E10">
        <w:rPr>
          <w:sz w:val="16"/>
          <w:szCs w:val="16"/>
        </w:rPr>
        <w:t xml:space="preserve"> Ввиду того, что особенности функционирования связочного аппарата корней зубов предполагают возможность их перемещения, возможно усиление или ослабление межзубного контакта, вплоть до появления пр</w:t>
      </w:r>
      <w:r w:rsidR="00402C91">
        <w:rPr>
          <w:sz w:val="16"/>
          <w:szCs w:val="16"/>
        </w:rPr>
        <w:t xml:space="preserve">остранства между зубами (тремы, </w:t>
      </w:r>
      <w:bookmarkStart w:id="0" w:name="_GoBack"/>
      <w:bookmarkEnd w:id="0"/>
      <w:r w:rsidR="00CB7930" w:rsidRPr="00D22E10">
        <w:rPr>
          <w:sz w:val="16"/>
          <w:szCs w:val="16"/>
        </w:rPr>
        <w:t>диастемы). Чаще подобные осложнения проявляются после ортодонтического лечения.</w:t>
      </w:r>
      <w:r w:rsidR="00832373" w:rsidRPr="00D22E10">
        <w:rPr>
          <w:sz w:val="16"/>
          <w:szCs w:val="16"/>
        </w:rPr>
        <w:t xml:space="preserve"> </w:t>
      </w:r>
      <w:r w:rsidR="00B13A6D" w:rsidRPr="00D22E10">
        <w:rPr>
          <w:sz w:val="16"/>
          <w:szCs w:val="16"/>
        </w:rPr>
        <w:t xml:space="preserve">Эти последствия могут быть устранены повторным изготовлением ортопедической конструкции </w:t>
      </w:r>
      <w:r w:rsidR="000D62CE" w:rsidRPr="00D22E10">
        <w:rPr>
          <w:sz w:val="16"/>
          <w:szCs w:val="16"/>
        </w:rPr>
        <w:t>и/</w:t>
      </w:r>
      <w:r w:rsidR="00B13A6D" w:rsidRPr="00D22E10">
        <w:rPr>
          <w:sz w:val="16"/>
          <w:szCs w:val="16"/>
        </w:rPr>
        <w:t>или хирургической коррекцией мягких тканей</w:t>
      </w:r>
      <w:r w:rsidR="00CB7930" w:rsidRPr="00D22E10">
        <w:rPr>
          <w:sz w:val="16"/>
          <w:szCs w:val="16"/>
        </w:rPr>
        <w:t>, ортодонтического лечения.</w:t>
      </w:r>
      <w:r w:rsidR="000D62CE" w:rsidRPr="00D22E10">
        <w:rPr>
          <w:sz w:val="16"/>
          <w:szCs w:val="16"/>
        </w:rPr>
        <w:t xml:space="preserve"> Мне о</w:t>
      </w:r>
      <w:r w:rsidR="00C56D67" w:rsidRPr="00D22E10">
        <w:rPr>
          <w:sz w:val="16"/>
          <w:szCs w:val="16"/>
        </w:rPr>
        <w:t xml:space="preserve">бъяснили преимущества и недостатки восстановления отсутствующих зубов с помощью съемных и мостовидных протезов, а </w:t>
      </w:r>
      <w:r w:rsidR="00076C25" w:rsidRPr="00D22E10">
        <w:rPr>
          <w:sz w:val="16"/>
          <w:szCs w:val="16"/>
        </w:rPr>
        <w:t>также</w:t>
      </w:r>
      <w:r w:rsidR="00C56D67" w:rsidRPr="00D22E10">
        <w:rPr>
          <w:sz w:val="16"/>
          <w:szCs w:val="16"/>
        </w:rPr>
        <w:t xml:space="preserve"> конструкций с опорой на импланты.</w:t>
      </w:r>
      <w:r w:rsidR="00832373" w:rsidRPr="00D22E10">
        <w:rPr>
          <w:sz w:val="16"/>
          <w:szCs w:val="16"/>
        </w:rPr>
        <w:t xml:space="preserve"> </w:t>
      </w:r>
    </w:p>
    <w:p w14:paraId="7C4B8651" w14:textId="77777777" w:rsidR="00D53AC6" w:rsidRPr="00D22E10" w:rsidRDefault="00A85CBD" w:rsidP="00D53AC6">
      <w:pPr>
        <w:rPr>
          <w:sz w:val="16"/>
          <w:szCs w:val="16"/>
        </w:rPr>
      </w:pPr>
      <w:r w:rsidRPr="00D22E10">
        <w:rPr>
          <w:sz w:val="16"/>
          <w:szCs w:val="16"/>
        </w:rPr>
        <w:t>3</w:t>
      </w:r>
      <w:r w:rsidR="00D53AC6" w:rsidRPr="00D22E10">
        <w:rPr>
          <w:sz w:val="16"/>
          <w:szCs w:val="16"/>
        </w:rPr>
        <w:t>. Я ознакомлен(а) с планом ортопедической реабилитации, который не исключает возможности появления дополнений и изменений, которые могут возникнуть во время лечения, такие как: необходимость включения в реабилитацию других зубов; изменение типа конструкции; дополнительное терапевтическое, парадонтологическое, хирургическое, имплантологическое, ортодонтическое лечение.</w:t>
      </w:r>
    </w:p>
    <w:p w14:paraId="786CB9A6" w14:textId="77777777" w:rsidR="00D53AC6" w:rsidRPr="00D22E10" w:rsidRDefault="00A85CBD" w:rsidP="00D53AC6">
      <w:pPr>
        <w:rPr>
          <w:sz w:val="16"/>
          <w:szCs w:val="16"/>
        </w:rPr>
      </w:pPr>
      <w:r w:rsidRPr="00D22E10">
        <w:rPr>
          <w:sz w:val="16"/>
          <w:szCs w:val="16"/>
        </w:rPr>
        <w:t>4</w:t>
      </w:r>
      <w:r w:rsidR="00D53AC6" w:rsidRPr="00D22E10">
        <w:rPr>
          <w:sz w:val="16"/>
          <w:szCs w:val="16"/>
        </w:rPr>
        <w:t>. Я был(а) предупрежден</w:t>
      </w:r>
      <w:r w:rsidR="00416BCB" w:rsidRPr="00D22E10">
        <w:rPr>
          <w:sz w:val="16"/>
          <w:szCs w:val="16"/>
        </w:rPr>
        <w:t>(а)</w:t>
      </w:r>
      <w:r w:rsidR="00D53AC6" w:rsidRPr="00D22E10">
        <w:rPr>
          <w:sz w:val="16"/>
          <w:szCs w:val="16"/>
        </w:rPr>
        <w:t xml:space="preserve"> о возможном риске или осложнениях при обработке зубов, снятии оттисков, применении лекарств и анестезии. Эти осложнения: боль и деформация рельефа слизистой оболочки, отек, инфекцирование и изменение цвета. При обработке зубов с сохраненной пульпой, возможна ее травматизация, что может привести к необходимости эндодонтического лечения. Также возможны, аллергические реакции на используемые лекарства и т.д.</w:t>
      </w:r>
    </w:p>
    <w:p w14:paraId="7E1B089E" w14:textId="77777777" w:rsidR="00D53AC6" w:rsidRPr="00D22E10" w:rsidRDefault="00A85CBD" w:rsidP="00D53AC6">
      <w:pPr>
        <w:rPr>
          <w:sz w:val="16"/>
          <w:szCs w:val="16"/>
        </w:rPr>
      </w:pPr>
      <w:r w:rsidRPr="00D22E10">
        <w:rPr>
          <w:sz w:val="16"/>
          <w:szCs w:val="16"/>
        </w:rPr>
        <w:t>5</w:t>
      </w:r>
      <w:r w:rsidR="00D53AC6" w:rsidRPr="00D22E10">
        <w:rPr>
          <w:sz w:val="16"/>
          <w:szCs w:val="16"/>
        </w:rPr>
        <w:t xml:space="preserve">. Я понимаю, что хотя предложенное ортопедическое лечение поможет мне сохранить мое стоматологическое здоровье, тем не менее, оно является своего рода вмешательством в мой организм, и, как любая медицинская операция, не может иметь стопроцентной гарантии на успех, даже при идеальном выполнении всех клинических и технологических этапов. </w:t>
      </w:r>
      <w:r w:rsidRPr="00D22E10">
        <w:rPr>
          <w:sz w:val="16"/>
          <w:szCs w:val="16"/>
        </w:rPr>
        <w:t>Точная продолжительность лечения не может быть определена или может изменяться.</w:t>
      </w:r>
    </w:p>
    <w:p w14:paraId="6E268437" w14:textId="77777777" w:rsidR="00D53AC6" w:rsidRPr="00D22E10" w:rsidRDefault="00A85CBD" w:rsidP="00D53AC6">
      <w:pPr>
        <w:rPr>
          <w:sz w:val="16"/>
          <w:szCs w:val="16"/>
        </w:rPr>
      </w:pPr>
      <w:r w:rsidRPr="00D22E10">
        <w:rPr>
          <w:sz w:val="16"/>
          <w:szCs w:val="16"/>
        </w:rPr>
        <w:t>6</w:t>
      </w:r>
      <w:r w:rsidR="00D53AC6" w:rsidRPr="00D22E10">
        <w:rPr>
          <w:sz w:val="16"/>
          <w:szCs w:val="16"/>
        </w:rPr>
        <w:t>. Мой врач объяснил мне, что не существует способа точно предсказать время, требующееся для реабилитации после лечения.</w:t>
      </w:r>
    </w:p>
    <w:p w14:paraId="1403BF74" w14:textId="016FF512" w:rsidR="00CA4A13" w:rsidRPr="00D22E10" w:rsidRDefault="00CA4A13" w:rsidP="00CA4A13">
      <w:pPr>
        <w:rPr>
          <w:rStyle w:val="apple-style-span"/>
          <w:sz w:val="16"/>
          <w:szCs w:val="16"/>
        </w:rPr>
      </w:pPr>
      <w:r w:rsidRPr="00D22E10">
        <w:rPr>
          <w:sz w:val="16"/>
          <w:szCs w:val="16"/>
        </w:rPr>
        <w:t xml:space="preserve">7. Я ознакомлен(а) с наиболее рациональным планом проведения подготовительных и лечебных мероприятий, в том числе анестезиологического пособия.  </w:t>
      </w:r>
      <w:r w:rsidRPr="00D22E10">
        <w:rPr>
          <w:rStyle w:val="apple-style-span"/>
          <w:sz w:val="16"/>
          <w:szCs w:val="16"/>
        </w:rPr>
        <w:t>Выбор препарата для местной анестезии я доверяю своему врачу, который информировал меня о последствиях и нежелательных результатах анестезии.</w:t>
      </w:r>
    </w:p>
    <w:p w14:paraId="6ED48EB8" w14:textId="0A4B43A0" w:rsidR="00CA4A13" w:rsidRPr="00D22E10" w:rsidRDefault="00CA4A13" w:rsidP="00CA4A13">
      <w:pPr>
        <w:rPr>
          <w:rStyle w:val="apple-style-span"/>
          <w:sz w:val="16"/>
          <w:szCs w:val="16"/>
        </w:rPr>
      </w:pPr>
      <w:r w:rsidRPr="00D22E10">
        <w:rPr>
          <w:sz w:val="16"/>
          <w:szCs w:val="16"/>
        </w:rPr>
        <w:t xml:space="preserve">8. Местная инъекционная анестезия имеет своей целью обезболить медицинские манипуляции. Местная инъекционная анестезия проводится в области выполняемой манипуляции и предусматривает одну или несколько инъекций (вколов) для введения анестезирующего вещества с целью обеспечения эффекта обезболивания. Длительность эффекта может варьировать от 15 минут до нескольких часов в зависимости от вида анестетика, локализации места инъекции и индивидуальной восприимчивости организма. </w:t>
      </w:r>
      <w:r w:rsidRPr="00D22E10">
        <w:rPr>
          <w:sz w:val="16"/>
          <w:szCs w:val="16"/>
        </w:rPr>
        <w:br/>
        <w:t>9. Последствиями отказа от данной операции могут быть: невозможность выполнения медицинской манипуляции, прогрессирование заболевания, развитие инфекционных осложнений, появление болевых ощущений, а также обострение системных заболеваний организма. Инъекционная анестезия приводит к временной потере болевой, тактильной и температурной чувствительности в области обезболивания, а также временному ощущению припухлости в этой области. По истечении времени действия анестетика, болевые ощущения могут вернуться. Возможно, для купирования болевых ощущений понадобится повторное применение анестетиков и\или обезболивающих средств, согласно рекомендациям врача.</w:t>
      </w:r>
      <w:r w:rsidRPr="00D22E10">
        <w:rPr>
          <w:sz w:val="16"/>
          <w:szCs w:val="16"/>
        </w:rPr>
        <w:br/>
        <w:t xml:space="preserve">10. Мне разъяснено, что применение местной анестезии может привести к аллергическим реакциям организма на медикаментозные препараты, обмороку, коллапсу, шоку, травматизации нервных окончаний и сосудов, проявляющимися потерей чувствительности, невритами, невралгиями и постинъекционными гематомами. </w:t>
      </w:r>
      <w:r w:rsidRPr="00D22E10">
        <w:rPr>
          <w:sz w:val="16"/>
          <w:szCs w:val="16"/>
        </w:rPr>
        <w:br/>
        <w:t xml:space="preserve">11. Я информирован(а) также об основных преимуществах, сложностях и риске инъекционной анестезии, включая вероятность осложнений. Основные осложнения инъекционной анестезии обусловлены, в первую очередь, введением в ткани организма специального раствора и реакцией организма на него (учащение сердцебиения, повышение артериального давления, аллергический шок, обморок, коллапс). Введение раствора проводится при помощи иглы, что травмирует мягкие ткани и может вызвать образование внутреннего кровотечения и гематомы, отечность десны в области инъекции, тризм (ограниченное открывание рта), которые могут сохраняться в течение нескольких дней или дольше. Травмирование в момент введения иглы может усугубиться в связи с подвижностью пациента. Может произойти отлом иглы, что в свою очередь приведет к необходимости ее извлечения хирургическим методами. Обезболивание затруднено при выраженном стрессе, в области существующего воспаления, в области моляров нижней челюсти, после употребления алкогольных или наркотических веществ. </w:t>
      </w:r>
      <w:r w:rsidRPr="00D22E10">
        <w:rPr>
          <w:sz w:val="16"/>
          <w:szCs w:val="16"/>
        </w:rPr>
        <w:br/>
        <w:t>12. При этом я информирован(а), что в ряде конкретных случаев медицинские вмешательства без анестезии невозможны. Альтернативой является отказ от лечения или применение общего обезболивания (наркоза).</w:t>
      </w:r>
      <w:r w:rsidRPr="00D22E10">
        <w:rPr>
          <w:sz w:val="16"/>
          <w:szCs w:val="16"/>
        </w:rPr>
        <w:br/>
        <w:t>13. Современные анестетики, применяемые с использованием одноразовых игл и карпул, обычно не дают осложнений. Однако при наличии опасений рекомендуется провести предварительные пробы на совместимость.</w:t>
      </w:r>
    </w:p>
    <w:p w14:paraId="4B7C8C33" w14:textId="77777777" w:rsidR="00CA4A13" w:rsidRPr="00D22E10" w:rsidRDefault="00CA4A13" w:rsidP="00C94A12">
      <w:pPr>
        <w:rPr>
          <w:sz w:val="16"/>
          <w:szCs w:val="16"/>
        </w:rPr>
      </w:pPr>
      <w:r w:rsidRPr="00D22E10">
        <w:rPr>
          <w:rStyle w:val="apple-style-span"/>
          <w:sz w:val="16"/>
          <w:szCs w:val="16"/>
        </w:rPr>
        <w:t xml:space="preserve">14. Я понимаю суть метода, необходимость и даю согласие на применение </w:t>
      </w:r>
      <w:r w:rsidRPr="00D22E10">
        <w:rPr>
          <w:sz w:val="16"/>
          <w:szCs w:val="16"/>
        </w:rPr>
        <w:t>радиовизиографии, ортопантамографических исследований и конусно-лучевой объемной томографии с целью уточнения диагноза и контроля качества лечения.</w:t>
      </w:r>
    </w:p>
    <w:p w14:paraId="7414F40F" w14:textId="2F097688" w:rsidR="00C94A12" w:rsidRPr="00D22E10" w:rsidRDefault="00A85CBD" w:rsidP="00ED6E1E">
      <w:pPr>
        <w:rPr>
          <w:sz w:val="16"/>
          <w:szCs w:val="16"/>
        </w:rPr>
      </w:pPr>
      <w:r w:rsidRPr="00D22E10">
        <w:rPr>
          <w:sz w:val="16"/>
          <w:szCs w:val="16"/>
        </w:rPr>
        <w:t>15</w:t>
      </w:r>
      <w:r w:rsidR="00C94A12" w:rsidRPr="00D22E10">
        <w:rPr>
          <w:sz w:val="16"/>
          <w:szCs w:val="16"/>
        </w:rPr>
        <w:t>.</w:t>
      </w:r>
      <w:r w:rsidR="00ED6E1E" w:rsidRPr="00D22E10">
        <w:rPr>
          <w:sz w:val="16"/>
          <w:szCs w:val="16"/>
        </w:rPr>
        <w:t xml:space="preserve"> Я понимаю, что плохая гигиена полости рта, курение, прием алкоголя, употребление сахара (и других простых углеводов) могут повлиять на состояние слизистой оболочки полости рта, твердых тканей зубов и снижают успех лечения. Я согласен следовать инструкциям моего врача по уходу за полостью рта, скорректировать вредные привычки и рацион питания в послеоперационный период. Я согласен регулярно посещать моего врача в зависимости от его указаний.</w:t>
      </w:r>
      <w:r w:rsidR="00C94A12" w:rsidRPr="00D22E10">
        <w:rPr>
          <w:sz w:val="16"/>
          <w:szCs w:val="16"/>
        </w:rPr>
        <w:t xml:space="preserve"> </w:t>
      </w:r>
    </w:p>
    <w:p w14:paraId="62E3D198" w14:textId="77777777" w:rsidR="0005782C" w:rsidRPr="00D22E10" w:rsidRDefault="00C94A12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1</w:t>
      </w:r>
      <w:r w:rsidR="00A85CBD" w:rsidRPr="00D22E10">
        <w:rPr>
          <w:sz w:val="16"/>
          <w:szCs w:val="16"/>
        </w:rPr>
        <w:t>6</w:t>
      </w:r>
      <w:r w:rsidRPr="00D22E10">
        <w:rPr>
          <w:sz w:val="16"/>
          <w:szCs w:val="16"/>
        </w:rPr>
        <w:t>. Я понимаю</w:t>
      </w:r>
      <w:r w:rsidR="00CD22AB" w:rsidRPr="00D22E10">
        <w:rPr>
          <w:sz w:val="16"/>
          <w:szCs w:val="16"/>
        </w:rPr>
        <w:t>,</w:t>
      </w:r>
      <w:r w:rsidRPr="00D22E10">
        <w:rPr>
          <w:sz w:val="16"/>
          <w:szCs w:val="16"/>
        </w:rPr>
        <w:t xml:space="preserve"> если не предпринимать предложенных лечебных и профилактических процедур, может случиться следующее: </w:t>
      </w:r>
      <w:r w:rsidR="0005782C" w:rsidRPr="00D22E10">
        <w:rPr>
          <w:sz w:val="16"/>
          <w:szCs w:val="16"/>
        </w:rPr>
        <w:t>переломы зубов, деформация зубных рядов</w:t>
      </w:r>
      <w:r w:rsidRPr="00D22E10">
        <w:rPr>
          <w:sz w:val="16"/>
          <w:szCs w:val="16"/>
        </w:rPr>
        <w:t>, атрофия костной ткани, воспалительные заболевания органов полости рта, подвижность зубов, что может привести к необходимости их удаления. Также возможно возникновении патологии височно-нижнечелюстного сустава, головной боли, иррадиирущей боли в шею, в область лица</w:t>
      </w:r>
      <w:r w:rsidR="0005782C" w:rsidRPr="00D22E10">
        <w:rPr>
          <w:sz w:val="16"/>
          <w:szCs w:val="16"/>
        </w:rPr>
        <w:t>, утомляемости жевательных мышц, нарушений функций речи, жевания, глотания, поломок протезов.</w:t>
      </w:r>
    </w:p>
    <w:p w14:paraId="58EC8EA8" w14:textId="7B34AEBC" w:rsidR="00C94A12" w:rsidRPr="00D22E10" w:rsidRDefault="00C94A12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1</w:t>
      </w:r>
      <w:r w:rsidR="00A85CBD" w:rsidRPr="00D22E10">
        <w:rPr>
          <w:sz w:val="16"/>
          <w:szCs w:val="16"/>
        </w:rPr>
        <w:t>7</w:t>
      </w:r>
      <w:r w:rsidRPr="00D22E10">
        <w:rPr>
          <w:sz w:val="16"/>
          <w:szCs w:val="16"/>
        </w:rPr>
        <w:t xml:space="preserve">. Я понимаю необходимость постоянного лечения в одном медицинском учреждении, важность взаимодействия между </w:t>
      </w:r>
      <w:r w:rsidR="00D76942" w:rsidRPr="00D22E10">
        <w:rPr>
          <w:sz w:val="16"/>
          <w:szCs w:val="16"/>
        </w:rPr>
        <w:t>стоматолог</w:t>
      </w:r>
      <w:r w:rsidRPr="00D22E10">
        <w:rPr>
          <w:sz w:val="16"/>
          <w:szCs w:val="16"/>
        </w:rPr>
        <w:t xml:space="preserve">ом </w:t>
      </w:r>
      <w:r w:rsidR="00A85CBD" w:rsidRPr="00D22E10">
        <w:rPr>
          <w:sz w:val="16"/>
          <w:szCs w:val="16"/>
        </w:rPr>
        <w:t>–</w:t>
      </w:r>
      <w:r w:rsidRPr="00D22E10">
        <w:rPr>
          <w:sz w:val="16"/>
          <w:szCs w:val="16"/>
        </w:rPr>
        <w:t xml:space="preserve"> </w:t>
      </w:r>
      <w:r w:rsidR="0067560C" w:rsidRPr="00D22E10">
        <w:rPr>
          <w:sz w:val="16"/>
          <w:szCs w:val="16"/>
        </w:rPr>
        <w:t>ортопедом</w:t>
      </w:r>
      <w:r w:rsidR="00A85CBD" w:rsidRPr="00D22E10">
        <w:rPr>
          <w:sz w:val="16"/>
          <w:szCs w:val="16"/>
        </w:rPr>
        <w:t>,</w:t>
      </w:r>
      <w:r w:rsidR="0067560C" w:rsidRPr="00D22E10">
        <w:rPr>
          <w:sz w:val="16"/>
          <w:szCs w:val="16"/>
        </w:rPr>
        <w:t xml:space="preserve"> другими врачами клиники</w:t>
      </w:r>
      <w:r w:rsidRPr="00D22E10">
        <w:rPr>
          <w:sz w:val="16"/>
          <w:szCs w:val="16"/>
        </w:rPr>
        <w:t xml:space="preserve">. Мне понятно также, что ни </w:t>
      </w:r>
      <w:r w:rsidR="00D76942" w:rsidRPr="00D22E10">
        <w:rPr>
          <w:sz w:val="16"/>
          <w:szCs w:val="16"/>
        </w:rPr>
        <w:t>стоматолог - ортопед</w:t>
      </w:r>
      <w:r w:rsidRPr="00D22E10">
        <w:rPr>
          <w:sz w:val="16"/>
          <w:szCs w:val="16"/>
        </w:rPr>
        <w:t xml:space="preserve">, ни </w:t>
      </w:r>
      <w:r w:rsidR="0067560C" w:rsidRPr="00D22E10">
        <w:rPr>
          <w:sz w:val="16"/>
          <w:szCs w:val="16"/>
        </w:rPr>
        <w:t xml:space="preserve">другие </w:t>
      </w:r>
      <w:r w:rsidRPr="00D22E10">
        <w:rPr>
          <w:sz w:val="16"/>
          <w:szCs w:val="16"/>
        </w:rPr>
        <w:t>врач</w:t>
      </w:r>
      <w:r w:rsidR="0067560C" w:rsidRPr="00D22E10">
        <w:rPr>
          <w:sz w:val="16"/>
          <w:szCs w:val="16"/>
        </w:rPr>
        <w:t>и ООО «</w:t>
      </w:r>
      <w:r w:rsidR="00F91923" w:rsidRPr="00D22E10">
        <w:rPr>
          <w:sz w:val="16"/>
          <w:szCs w:val="16"/>
        </w:rPr>
        <w:t>Ника</w:t>
      </w:r>
      <w:r w:rsidR="0067560C" w:rsidRPr="00D22E10">
        <w:rPr>
          <w:sz w:val="16"/>
          <w:szCs w:val="16"/>
        </w:rPr>
        <w:t>»</w:t>
      </w:r>
      <w:r w:rsidRPr="00D22E10">
        <w:rPr>
          <w:sz w:val="16"/>
          <w:szCs w:val="16"/>
        </w:rPr>
        <w:t xml:space="preserve"> не будут нести никакой ответственности за </w:t>
      </w:r>
      <w:r w:rsidRPr="00D22E10">
        <w:rPr>
          <w:sz w:val="16"/>
          <w:szCs w:val="16"/>
        </w:rPr>
        <w:lastRenderedPageBreak/>
        <w:t xml:space="preserve">результаты лечения до его завершения, если я обращусь по собственной инициативе и/или без ведома вышеуказанных специалистов в другую клинику (к другим врачам). Кроме того, я понимаю важность </w:t>
      </w:r>
      <w:r w:rsidR="00A85CBD" w:rsidRPr="00D22E10">
        <w:rPr>
          <w:sz w:val="16"/>
          <w:szCs w:val="16"/>
        </w:rPr>
        <w:t>предоставления</w:t>
      </w:r>
      <w:r w:rsidRPr="00D22E10">
        <w:rPr>
          <w:sz w:val="16"/>
          <w:szCs w:val="16"/>
        </w:rPr>
        <w:t xml:space="preserve"> </w:t>
      </w:r>
      <w:r w:rsidR="00E74333" w:rsidRPr="00D22E10">
        <w:rPr>
          <w:sz w:val="16"/>
          <w:szCs w:val="16"/>
        </w:rPr>
        <w:t>точной информации</w:t>
      </w:r>
      <w:r w:rsidRPr="00D22E10">
        <w:rPr>
          <w:sz w:val="16"/>
          <w:szCs w:val="16"/>
        </w:rPr>
        <w:t xml:space="preserve"> о состоянии моего здоровья.</w:t>
      </w:r>
    </w:p>
    <w:p w14:paraId="1D928DCC" w14:textId="62136670" w:rsidR="00DC6647" w:rsidRPr="00D22E10" w:rsidRDefault="00E74333" w:rsidP="00E74333">
      <w:pPr>
        <w:rPr>
          <w:sz w:val="16"/>
          <w:szCs w:val="16"/>
        </w:rPr>
      </w:pPr>
      <w:r w:rsidRPr="00D22E10">
        <w:rPr>
          <w:sz w:val="16"/>
          <w:szCs w:val="16"/>
        </w:rPr>
        <w:t xml:space="preserve">18. </w:t>
      </w:r>
      <w:r w:rsidR="00DC6647" w:rsidRPr="00D22E10">
        <w:rPr>
          <w:sz w:val="16"/>
          <w:szCs w:val="16"/>
        </w:rPr>
        <w:t>Я сообщил(а) точные данные о своем физическом и душевном здоровье. Я сообщил о всех имеющихся хронических и острых заболеваниях. Обязуюсь выполнять все рекомендации врачей, ведущих мои заболевания (диета, прием лекарственных препаратов и прочие). Я понимаю, что общее состояние организма напрямую влияет на успешный прогноз лечения. Кроме того, я сообщил о всех имеющих место аллергических или необычных реакциях на препараты, пищу, укусы насекомых, анестетики, пыль, болезнях крови, реакциях десны и кожи. Кровотечениях или других состояниях, касающихся моего здоровья.</w:t>
      </w:r>
    </w:p>
    <w:p w14:paraId="06D578C8" w14:textId="77777777" w:rsidR="00E74333" w:rsidRPr="00D22E10" w:rsidRDefault="00E74333" w:rsidP="00E74333">
      <w:pPr>
        <w:rPr>
          <w:sz w:val="16"/>
          <w:szCs w:val="16"/>
        </w:rPr>
      </w:pPr>
      <w:r w:rsidRPr="00D22E10">
        <w:rPr>
          <w:sz w:val="16"/>
          <w:szCs w:val="16"/>
        </w:rPr>
        <w:t>19. Я подтверждаю, что прочитал(а) и понял(а) все вышеизложенное, имел(а) возможность обсудить с врачом все интересующие и непонятные вопросы, связанные с лечением моего заболевания и последующего реабилитационного периода. На все заданные вопросы я получил(а) удовлетворившие меня ответы.</w:t>
      </w:r>
    </w:p>
    <w:p w14:paraId="46873B84" w14:textId="77777777" w:rsidR="00C94A12" w:rsidRPr="00D22E10" w:rsidRDefault="00E74333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20</w:t>
      </w:r>
      <w:r w:rsidR="00C94A12" w:rsidRPr="00D22E10">
        <w:rPr>
          <w:sz w:val="16"/>
          <w:szCs w:val="16"/>
        </w:rPr>
        <w:t xml:space="preserve">.   Я понимаю необходимость регулярных осмотров у врача и поэтому обязуюсь приходить на контрольные осмотры (по графику, </w:t>
      </w:r>
      <w:r w:rsidR="00A85CBD" w:rsidRPr="00D22E10">
        <w:rPr>
          <w:sz w:val="16"/>
          <w:szCs w:val="16"/>
        </w:rPr>
        <w:t>согласова</w:t>
      </w:r>
      <w:r w:rsidR="00C94A12" w:rsidRPr="00D22E10">
        <w:rPr>
          <w:sz w:val="16"/>
          <w:szCs w:val="16"/>
        </w:rPr>
        <w:t>нному</w:t>
      </w:r>
      <w:r w:rsidR="00A85CBD" w:rsidRPr="00D22E10">
        <w:rPr>
          <w:sz w:val="16"/>
          <w:szCs w:val="16"/>
        </w:rPr>
        <w:t xml:space="preserve"> с лечащим</w:t>
      </w:r>
      <w:r w:rsidR="00C94A12" w:rsidRPr="00D22E10">
        <w:rPr>
          <w:sz w:val="16"/>
          <w:szCs w:val="16"/>
        </w:rPr>
        <w:t xml:space="preserve"> врачом).</w:t>
      </w:r>
    </w:p>
    <w:p w14:paraId="4D030CE5" w14:textId="77777777" w:rsidR="00C94A12" w:rsidRPr="00D22E10" w:rsidRDefault="00E74333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19</w:t>
      </w:r>
      <w:r w:rsidR="00C94A12" w:rsidRPr="00D22E10">
        <w:rPr>
          <w:sz w:val="16"/>
          <w:szCs w:val="16"/>
        </w:rPr>
        <w:t xml:space="preserve">. Я понимаю значение гигиены полости </w:t>
      </w:r>
      <w:r w:rsidR="002C4086" w:rsidRPr="00D22E10">
        <w:rPr>
          <w:sz w:val="16"/>
          <w:szCs w:val="16"/>
        </w:rPr>
        <w:t>рта и</w:t>
      </w:r>
      <w:r w:rsidR="00C94A12" w:rsidRPr="00D22E10">
        <w:rPr>
          <w:sz w:val="16"/>
          <w:szCs w:val="16"/>
        </w:rPr>
        <w:t xml:space="preserve"> обязуюсь выполнять все назначения.</w:t>
      </w:r>
    </w:p>
    <w:p w14:paraId="09129426" w14:textId="700BDBA0" w:rsidR="00C94A12" w:rsidRPr="00D22E10" w:rsidRDefault="00E74333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20</w:t>
      </w:r>
      <w:r w:rsidR="00C94A12" w:rsidRPr="00D22E10">
        <w:rPr>
          <w:sz w:val="16"/>
          <w:szCs w:val="16"/>
        </w:rPr>
        <w:t>. Я внимательно ознакомился(лась) с положением о гарантийных сроках и сроках службы на стоматологические услуги и работы, производимые в ООО «</w:t>
      </w:r>
      <w:r w:rsidR="00F91923" w:rsidRPr="00D22E10">
        <w:rPr>
          <w:sz w:val="16"/>
          <w:szCs w:val="16"/>
        </w:rPr>
        <w:t>Ника</w:t>
      </w:r>
      <w:r w:rsidR="00C94A12" w:rsidRPr="00D22E10">
        <w:rPr>
          <w:sz w:val="16"/>
          <w:szCs w:val="16"/>
        </w:rPr>
        <w:t>»</w:t>
      </w:r>
      <w:r w:rsidRPr="00D22E10">
        <w:rPr>
          <w:sz w:val="16"/>
          <w:szCs w:val="16"/>
        </w:rPr>
        <w:t>.</w:t>
      </w:r>
    </w:p>
    <w:p w14:paraId="29154BF2" w14:textId="7A90DE7E" w:rsidR="00685BF6" w:rsidRPr="00D22E10" w:rsidRDefault="00C94A12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2</w:t>
      </w:r>
      <w:r w:rsidR="00E74333" w:rsidRPr="00D22E10">
        <w:rPr>
          <w:sz w:val="16"/>
          <w:szCs w:val="16"/>
        </w:rPr>
        <w:t xml:space="preserve">3. </w:t>
      </w:r>
      <w:r w:rsidR="00685BF6" w:rsidRPr="00D22E10">
        <w:rPr>
          <w:sz w:val="16"/>
          <w:szCs w:val="16"/>
        </w:rPr>
        <w:t>Я обязуюсь оплатить лечение наличными или через банк до его начала или непосредственно сразу после проведения</w:t>
      </w:r>
      <w:r w:rsidR="0083624C" w:rsidRPr="00D22E10">
        <w:rPr>
          <w:sz w:val="16"/>
          <w:szCs w:val="16"/>
        </w:rPr>
        <w:t xml:space="preserve"> манипуляций</w:t>
      </w:r>
      <w:r w:rsidR="00685BF6" w:rsidRPr="00D22E10">
        <w:rPr>
          <w:sz w:val="16"/>
          <w:szCs w:val="16"/>
        </w:rPr>
        <w:t xml:space="preserve">, в полном объёме. Сумма за использование в ходе </w:t>
      </w:r>
      <w:r w:rsidR="0083624C" w:rsidRPr="00D22E10">
        <w:rPr>
          <w:sz w:val="16"/>
          <w:szCs w:val="16"/>
        </w:rPr>
        <w:t>лечения</w:t>
      </w:r>
      <w:r w:rsidR="00685BF6" w:rsidRPr="00D22E10">
        <w:rPr>
          <w:sz w:val="16"/>
          <w:szCs w:val="16"/>
        </w:rPr>
        <w:t xml:space="preserve"> материалы</w:t>
      </w:r>
      <w:r w:rsidR="0083624C" w:rsidRPr="00D22E10">
        <w:rPr>
          <w:sz w:val="16"/>
          <w:szCs w:val="16"/>
        </w:rPr>
        <w:t>, за приводимые манипуляции</w:t>
      </w:r>
      <w:r w:rsidR="00685BF6" w:rsidRPr="00D22E10">
        <w:rPr>
          <w:sz w:val="16"/>
          <w:szCs w:val="16"/>
        </w:rPr>
        <w:t xml:space="preserve"> может превышать оговоренную сумму. Количество </w:t>
      </w:r>
      <w:r w:rsidR="00BB63A4" w:rsidRPr="00D22E10">
        <w:rPr>
          <w:sz w:val="16"/>
          <w:szCs w:val="16"/>
        </w:rPr>
        <w:t xml:space="preserve">и объём </w:t>
      </w:r>
      <w:r w:rsidR="00685BF6" w:rsidRPr="00D22E10">
        <w:rPr>
          <w:sz w:val="16"/>
          <w:szCs w:val="16"/>
        </w:rPr>
        <w:t>необходимых материалов</w:t>
      </w:r>
      <w:r w:rsidR="00BB63A4" w:rsidRPr="00D22E10">
        <w:rPr>
          <w:sz w:val="16"/>
          <w:szCs w:val="16"/>
        </w:rPr>
        <w:t xml:space="preserve"> и манипуляций</w:t>
      </w:r>
      <w:r w:rsidR="00685BF6" w:rsidRPr="00D22E10">
        <w:rPr>
          <w:sz w:val="16"/>
          <w:szCs w:val="16"/>
        </w:rPr>
        <w:t xml:space="preserve"> может определить только </w:t>
      </w:r>
      <w:r w:rsidR="0083624C" w:rsidRPr="00D22E10">
        <w:rPr>
          <w:sz w:val="16"/>
          <w:szCs w:val="16"/>
        </w:rPr>
        <w:t>врач</w:t>
      </w:r>
      <w:r w:rsidR="00685BF6" w:rsidRPr="00D22E10">
        <w:rPr>
          <w:sz w:val="16"/>
          <w:szCs w:val="16"/>
        </w:rPr>
        <w:t xml:space="preserve"> в ходе </w:t>
      </w:r>
      <w:r w:rsidR="00BB63A4" w:rsidRPr="00D22E10">
        <w:rPr>
          <w:sz w:val="16"/>
          <w:szCs w:val="16"/>
        </w:rPr>
        <w:t>лечения</w:t>
      </w:r>
      <w:r w:rsidR="00685BF6" w:rsidRPr="00D22E10">
        <w:rPr>
          <w:sz w:val="16"/>
          <w:szCs w:val="16"/>
        </w:rPr>
        <w:t>.</w:t>
      </w:r>
    </w:p>
    <w:p w14:paraId="6C2BDD05" w14:textId="22B482A8" w:rsidR="00C94A12" w:rsidRPr="00D22E10" w:rsidRDefault="00C94A12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26. Я</w:t>
      </w:r>
      <w:r w:rsidR="002C4086" w:rsidRPr="00D22E10">
        <w:rPr>
          <w:sz w:val="16"/>
          <w:szCs w:val="16"/>
        </w:rPr>
        <w:t xml:space="preserve"> внимательно</w:t>
      </w:r>
      <w:r w:rsidRPr="00D22E10">
        <w:rPr>
          <w:sz w:val="16"/>
          <w:szCs w:val="16"/>
        </w:rPr>
        <w:t xml:space="preserve"> </w:t>
      </w:r>
      <w:r w:rsidR="002C4086" w:rsidRPr="00D22E10">
        <w:rPr>
          <w:sz w:val="16"/>
          <w:szCs w:val="16"/>
        </w:rPr>
        <w:t>изучил</w:t>
      </w:r>
      <w:r w:rsidRPr="00D22E10">
        <w:rPr>
          <w:sz w:val="16"/>
          <w:szCs w:val="16"/>
        </w:rPr>
        <w:t>(а)</w:t>
      </w:r>
      <w:r w:rsidR="00CD22AB" w:rsidRPr="00D22E10">
        <w:rPr>
          <w:sz w:val="16"/>
          <w:szCs w:val="16"/>
        </w:rPr>
        <w:t xml:space="preserve"> и получил(а) </w:t>
      </w:r>
      <w:r w:rsidR="002C4086" w:rsidRPr="00D22E10">
        <w:rPr>
          <w:sz w:val="16"/>
          <w:szCs w:val="16"/>
        </w:rPr>
        <w:t>на руки</w:t>
      </w:r>
      <w:r w:rsidRPr="00D22E10">
        <w:rPr>
          <w:sz w:val="16"/>
          <w:szCs w:val="16"/>
        </w:rPr>
        <w:t xml:space="preserve"> </w:t>
      </w:r>
      <w:r w:rsidR="002C4086" w:rsidRPr="00D22E10">
        <w:rPr>
          <w:sz w:val="16"/>
          <w:szCs w:val="16"/>
        </w:rPr>
        <w:t xml:space="preserve">памятку с </w:t>
      </w:r>
      <w:r w:rsidRPr="00D22E10">
        <w:rPr>
          <w:sz w:val="16"/>
          <w:szCs w:val="16"/>
        </w:rPr>
        <w:t>рекомендациями</w:t>
      </w:r>
      <w:r w:rsidR="002C4086" w:rsidRPr="00D22E10">
        <w:rPr>
          <w:sz w:val="16"/>
          <w:szCs w:val="16"/>
        </w:rPr>
        <w:t xml:space="preserve"> по уходу за</w:t>
      </w:r>
      <w:r w:rsidRPr="00D22E10">
        <w:rPr>
          <w:sz w:val="16"/>
          <w:szCs w:val="16"/>
        </w:rPr>
        <w:t xml:space="preserve"> </w:t>
      </w:r>
      <w:r w:rsidR="005837CA" w:rsidRPr="00D22E10">
        <w:rPr>
          <w:sz w:val="16"/>
          <w:szCs w:val="16"/>
        </w:rPr>
        <w:t>ортопедическ</w:t>
      </w:r>
      <w:r w:rsidR="002C4086" w:rsidRPr="00D22E10">
        <w:rPr>
          <w:sz w:val="16"/>
          <w:szCs w:val="16"/>
        </w:rPr>
        <w:t>ими конструкциями</w:t>
      </w:r>
      <w:r w:rsidRPr="00D22E10">
        <w:rPr>
          <w:sz w:val="16"/>
          <w:szCs w:val="16"/>
        </w:rPr>
        <w:t>.</w:t>
      </w:r>
    </w:p>
    <w:p w14:paraId="69CAF23D" w14:textId="1BB1DFA8" w:rsidR="00C94A12" w:rsidRPr="00D22E10" w:rsidRDefault="00C94A12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27. Я прошу предоставить и подтверждаю предоставление мне медицинских /</w:t>
      </w:r>
      <w:r w:rsidR="007116CC" w:rsidRPr="00D22E10">
        <w:rPr>
          <w:sz w:val="16"/>
          <w:szCs w:val="16"/>
        </w:rPr>
        <w:t>стоматологических услуг, включающих</w:t>
      </w:r>
      <w:r w:rsidRPr="00D22E10">
        <w:rPr>
          <w:sz w:val="16"/>
          <w:szCs w:val="16"/>
        </w:rPr>
        <w:t xml:space="preserve"> </w:t>
      </w:r>
      <w:r w:rsidR="007116CC" w:rsidRPr="00D22E10">
        <w:rPr>
          <w:sz w:val="16"/>
          <w:szCs w:val="16"/>
        </w:rPr>
        <w:t>протезирование</w:t>
      </w:r>
      <w:r w:rsidRPr="00D22E10">
        <w:rPr>
          <w:sz w:val="16"/>
          <w:szCs w:val="16"/>
        </w:rPr>
        <w:t xml:space="preserve"> и другие операции. Я полностью понимаю, что во время и после процедуры, операции и лечения, состояние может измениться, тогда, по усмотрению врача, для достижения благоприятного результата может быть назначена дополнительная или альтернативная терапия. Я разрешаю любые изменения дизайна,</w:t>
      </w:r>
      <w:r w:rsidR="00D22E10" w:rsidRPr="00D22E10">
        <w:rPr>
          <w:sz w:val="16"/>
          <w:szCs w:val="16"/>
        </w:rPr>
        <w:t xml:space="preserve"> формы,</w:t>
      </w:r>
      <w:r w:rsidRPr="00D22E10">
        <w:rPr>
          <w:sz w:val="16"/>
          <w:szCs w:val="16"/>
        </w:rPr>
        <w:t xml:space="preserve"> материалов или </w:t>
      </w:r>
      <w:r w:rsidR="00D22E10" w:rsidRPr="00D22E10">
        <w:rPr>
          <w:sz w:val="16"/>
          <w:szCs w:val="16"/>
        </w:rPr>
        <w:t>под</w:t>
      </w:r>
      <w:r w:rsidRPr="00D22E10">
        <w:rPr>
          <w:sz w:val="16"/>
          <w:szCs w:val="16"/>
        </w:rPr>
        <w:t>хода</w:t>
      </w:r>
      <w:r w:rsidR="00D22E10" w:rsidRPr="00D22E10">
        <w:rPr>
          <w:sz w:val="16"/>
          <w:szCs w:val="16"/>
        </w:rPr>
        <w:t xml:space="preserve"> к лечению</w:t>
      </w:r>
      <w:r w:rsidRPr="00D22E10">
        <w:rPr>
          <w:sz w:val="16"/>
          <w:szCs w:val="16"/>
        </w:rPr>
        <w:t>, если они будут сделаны для моего собственного блага.</w:t>
      </w:r>
    </w:p>
    <w:p w14:paraId="29BBFDE1" w14:textId="77777777" w:rsidR="00C94A12" w:rsidRPr="00D22E10" w:rsidRDefault="00C94A12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28.   Мое решение является свободным и добровольным и представляет собой информированное согласие на проведение медицинского вмешательства.</w:t>
      </w:r>
    </w:p>
    <w:p w14:paraId="2C0773E9" w14:textId="77777777" w:rsidR="00C94A12" w:rsidRPr="00D22E10" w:rsidRDefault="00C94A12" w:rsidP="00C94A12">
      <w:pPr>
        <w:rPr>
          <w:sz w:val="16"/>
          <w:szCs w:val="16"/>
        </w:rPr>
      </w:pPr>
      <w:r w:rsidRPr="00D22E10">
        <w:rPr>
          <w:sz w:val="16"/>
          <w:szCs w:val="16"/>
        </w:rPr>
        <w:t>29.   Я внимательно ознакомился(лась) с данным соглашением и понимаю, что последний является юридическим документом и влечет за собой правовые последствия.</w:t>
      </w:r>
    </w:p>
    <w:p w14:paraId="34F67CF3" w14:textId="77777777" w:rsidR="00A42505" w:rsidRDefault="00402C91" w:rsidP="00C94A12">
      <w:pPr>
        <w:rPr>
          <w:sz w:val="18"/>
          <w:szCs w:val="18"/>
        </w:rPr>
      </w:pPr>
    </w:p>
    <w:p w14:paraId="6F243ECE" w14:textId="77777777" w:rsidR="007116CC" w:rsidRPr="007116CC" w:rsidRDefault="00694F6F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Врач</w:t>
      </w:r>
      <w:r w:rsidR="007116CC" w:rsidRPr="007116CC">
        <w:rPr>
          <w:color w:val="000000"/>
          <w:sz w:val="18"/>
          <w:szCs w:val="18"/>
        </w:rPr>
        <w:t xml:space="preserve"> поставил мне следующий диагноз: _______________________________________________________________________</w:t>
      </w:r>
      <w:r w:rsidR="007116CC">
        <w:rPr>
          <w:color w:val="000000"/>
          <w:sz w:val="18"/>
          <w:szCs w:val="18"/>
        </w:rPr>
        <w:t>________</w:t>
      </w:r>
    </w:p>
    <w:p w14:paraId="5C8A5E71" w14:textId="77777777" w:rsidR="007116CC" w:rsidRPr="007116CC" w:rsidRDefault="007116CC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  <w:r w:rsidRPr="007116CC">
        <w:rPr>
          <w:color w:val="000000"/>
          <w:sz w:val="18"/>
          <w:szCs w:val="18"/>
        </w:rPr>
        <w:t>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</w:t>
      </w:r>
    </w:p>
    <w:p w14:paraId="43560DC3" w14:textId="77777777" w:rsidR="007116CC" w:rsidRPr="007116CC" w:rsidRDefault="007116CC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  <w:r w:rsidRPr="007116CC">
        <w:rPr>
          <w:color w:val="000000"/>
          <w:sz w:val="18"/>
          <w:szCs w:val="18"/>
        </w:rPr>
        <w:t xml:space="preserve">План </w:t>
      </w:r>
      <w:r>
        <w:rPr>
          <w:sz w:val="18"/>
          <w:szCs w:val="18"/>
        </w:rPr>
        <w:t>ортопедической реабилитации</w:t>
      </w:r>
      <w:r w:rsidRPr="007116CC">
        <w:rPr>
          <w:color w:val="000000"/>
          <w:sz w:val="18"/>
          <w:szCs w:val="18"/>
        </w:rPr>
        <w:t>: _______________________________________________________________</w:t>
      </w:r>
      <w:r>
        <w:rPr>
          <w:color w:val="000000"/>
          <w:sz w:val="18"/>
          <w:szCs w:val="18"/>
        </w:rPr>
        <w:t>_____________________</w:t>
      </w:r>
    </w:p>
    <w:p w14:paraId="575ABD37" w14:textId="77777777" w:rsidR="007116CC" w:rsidRDefault="007116CC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  <w:r w:rsidRPr="007116CC">
        <w:rPr>
          <w:color w:val="000000"/>
          <w:sz w:val="18"/>
          <w:szCs w:val="18"/>
        </w:rPr>
        <w:t>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</w:t>
      </w:r>
    </w:p>
    <w:p w14:paraId="4F19DCD8" w14:textId="77777777" w:rsidR="007116CC" w:rsidRPr="007116CC" w:rsidRDefault="007116CC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  <w:r w:rsidRPr="007116CC">
        <w:rPr>
          <w:color w:val="000000"/>
          <w:sz w:val="18"/>
          <w:szCs w:val="18"/>
        </w:rPr>
        <w:t>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</w:t>
      </w:r>
    </w:p>
    <w:p w14:paraId="2E3A1998" w14:textId="77777777" w:rsidR="007116CC" w:rsidRPr="007116CC" w:rsidRDefault="007116CC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  <w:r w:rsidRPr="007116CC">
        <w:rPr>
          <w:color w:val="000000"/>
          <w:sz w:val="18"/>
          <w:szCs w:val="18"/>
        </w:rPr>
        <w:t>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</w:t>
      </w:r>
    </w:p>
    <w:p w14:paraId="05F4AEDE" w14:textId="77777777" w:rsidR="007116CC" w:rsidRPr="007116CC" w:rsidRDefault="007116CC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  <w:r w:rsidRPr="007116CC">
        <w:rPr>
          <w:color w:val="000000"/>
          <w:sz w:val="18"/>
          <w:szCs w:val="18"/>
        </w:rPr>
        <w:t>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</w:t>
      </w:r>
    </w:p>
    <w:p w14:paraId="16E53B8A" w14:textId="77777777" w:rsidR="007116CC" w:rsidRDefault="007116CC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  <w:r w:rsidRPr="007116CC">
        <w:rPr>
          <w:color w:val="000000"/>
          <w:sz w:val="18"/>
          <w:szCs w:val="18"/>
        </w:rPr>
        <w:t>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</w:t>
      </w:r>
    </w:p>
    <w:p w14:paraId="7329DC25" w14:textId="77777777" w:rsidR="006B355A" w:rsidRDefault="006B355A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</w:p>
    <w:tbl>
      <w:tblPr>
        <w:tblW w:w="10336" w:type="dxa"/>
        <w:tblInd w:w="3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6B355A" w14:paraId="0ECF98D0" w14:textId="77777777" w:rsidTr="006B355A">
        <w:trPr>
          <w:cantSplit/>
          <w:trHeight w:hRule="exact" w:val="419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6E6E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C3686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46DDF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7F0E1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0E518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19F37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5BE20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0B8D7F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FF9A3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8940C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43BD1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7B3C1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7C7DC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B071C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C7BE4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A98E95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6B355A" w14:paraId="04903F67" w14:textId="77777777" w:rsidTr="006B355A">
        <w:trPr>
          <w:cantSplit/>
          <w:trHeight w:hRule="exact" w:val="419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61D42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3D4192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95AA7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7FA1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7F77C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E527F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FB51D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4417CA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17CC5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C69FC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AA8E9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5ECD9C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2A0C7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EDA99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4CD11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EBC278" w14:textId="77777777" w:rsidR="006B355A" w:rsidRPr="003331C0" w:rsidRDefault="006B355A" w:rsidP="003471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6B355A" w14:paraId="69DBAEA1" w14:textId="77777777" w:rsidTr="006B355A">
        <w:trPr>
          <w:cantSplit/>
          <w:trHeight w:hRule="exact" w:val="419"/>
        </w:trPr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D02AC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C596D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F7561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C85A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114CA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75908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64F9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1487F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71824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5EC0D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D99CC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F051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D18A8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7DEF1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8B69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0F60A" w14:textId="77777777" w:rsidR="006B355A" w:rsidRDefault="006B355A" w:rsidP="003471D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14:paraId="2BC754E5" w14:textId="77777777" w:rsidR="006B355A" w:rsidRDefault="006B355A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</w:p>
    <w:p w14:paraId="19109914" w14:textId="77777777" w:rsidR="006B355A" w:rsidRPr="007116CC" w:rsidRDefault="006B355A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</w:p>
    <w:p w14:paraId="2CCD5D79" w14:textId="77777777" w:rsidR="007116CC" w:rsidRPr="007116CC" w:rsidRDefault="007116CC" w:rsidP="007116CC">
      <w:pPr>
        <w:spacing w:after="240"/>
        <w:rPr>
          <w:sz w:val="18"/>
          <w:szCs w:val="18"/>
        </w:rPr>
      </w:pPr>
      <w:r w:rsidRPr="007116CC">
        <w:rPr>
          <w:sz w:val="18"/>
          <w:szCs w:val="18"/>
        </w:rPr>
        <w:t>Ориентировочная стоимость лечения: ___________________________________________________________________________</w:t>
      </w:r>
      <w:r>
        <w:rPr>
          <w:sz w:val="18"/>
          <w:szCs w:val="18"/>
        </w:rPr>
        <w:t>________</w:t>
      </w:r>
    </w:p>
    <w:p w14:paraId="5D87B030" w14:textId="77777777" w:rsidR="007116CC" w:rsidRPr="00B427DA" w:rsidRDefault="007116CC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</w:p>
    <w:p w14:paraId="397F1B59" w14:textId="77777777" w:rsidR="007116CC" w:rsidRPr="00B427DA" w:rsidRDefault="007116CC" w:rsidP="007116CC">
      <w:pPr>
        <w:shd w:val="clear" w:color="auto" w:fill="FFFFFF"/>
        <w:spacing w:after="240"/>
        <w:rPr>
          <w:color w:val="000000"/>
          <w:sz w:val="18"/>
          <w:szCs w:val="18"/>
        </w:rPr>
      </w:pPr>
      <w:r w:rsidRPr="00FC45DC">
        <w:rPr>
          <w:color w:val="000000"/>
          <w:sz w:val="18"/>
          <w:szCs w:val="18"/>
        </w:rPr>
        <w:t> </w:t>
      </w:r>
    </w:p>
    <w:p w14:paraId="5C48ED1D" w14:textId="77777777" w:rsidR="007116CC" w:rsidRPr="00B427DA" w:rsidRDefault="007116CC" w:rsidP="007116CC">
      <w:pPr>
        <w:shd w:val="clear" w:color="auto" w:fill="FFFFFF"/>
        <w:spacing w:after="240"/>
        <w:jc w:val="right"/>
        <w:outlineLvl w:val="0"/>
        <w:rPr>
          <w:color w:val="000000"/>
          <w:sz w:val="18"/>
          <w:szCs w:val="18"/>
        </w:rPr>
      </w:pPr>
      <w:r w:rsidRPr="00B427DA">
        <w:rPr>
          <w:color w:val="000000"/>
          <w:sz w:val="18"/>
          <w:szCs w:val="18"/>
        </w:rPr>
        <w:t>Подпись пациента: _______________________ _______________________</w:t>
      </w:r>
    </w:p>
    <w:p w14:paraId="74BD4BD2" w14:textId="77777777" w:rsidR="007116CC" w:rsidRPr="00B427DA" w:rsidRDefault="007116CC" w:rsidP="007116CC">
      <w:pPr>
        <w:shd w:val="clear" w:color="auto" w:fill="FFFFFF"/>
        <w:spacing w:after="240"/>
        <w:jc w:val="right"/>
        <w:rPr>
          <w:color w:val="000000"/>
          <w:sz w:val="18"/>
          <w:szCs w:val="18"/>
        </w:rPr>
      </w:pPr>
    </w:p>
    <w:p w14:paraId="1D12B2C6" w14:textId="77777777" w:rsidR="007116CC" w:rsidRPr="00C46F1F" w:rsidRDefault="007116CC" w:rsidP="007116CC">
      <w:pPr>
        <w:shd w:val="clear" w:color="auto" w:fill="FFFFFF"/>
        <w:spacing w:after="240"/>
        <w:jc w:val="right"/>
        <w:rPr>
          <w:color w:val="000000"/>
          <w:sz w:val="18"/>
          <w:szCs w:val="18"/>
        </w:rPr>
      </w:pPr>
      <w:r w:rsidRPr="00C46F1F">
        <w:rPr>
          <w:color w:val="000000"/>
          <w:sz w:val="18"/>
          <w:szCs w:val="18"/>
        </w:rPr>
        <w:t xml:space="preserve">Подпись </w:t>
      </w:r>
      <w:r w:rsidR="00694F6F">
        <w:rPr>
          <w:color w:val="000000"/>
          <w:sz w:val="18"/>
          <w:szCs w:val="18"/>
        </w:rPr>
        <w:t>лечащего врача</w:t>
      </w:r>
      <w:r w:rsidRPr="00C46F1F">
        <w:rPr>
          <w:color w:val="000000"/>
          <w:sz w:val="18"/>
          <w:szCs w:val="18"/>
        </w:rPr>
        <w:t>: ________________________ _______________________</w:t>
      </w:r>
    </w:p>
    <w:p w14:paraId="71611697" w14:textId="77777777" w:rsidR="007116CC" w:rsidRDefault="007116CC" w:rsidP="007116CC">
      <w:pPr>
        <w:spacing w:after="240"/>
      </w:pPr>
      <w:r w:rsidRPr="00FC45DC">
        <w:rPr>
          <w:color w:val="000000"/>
          <w:sz w:val="18"/>
          <w:szCs w:val="18"/>
        </w:rPr>
        <w:t> </w:t>
      </w:r>
      <w:r w:rsidRPr="00C46F1F">
        <w:rPr>
          <w:color w:val="000000"/>
          <w:sz w:val="18"/>
          <w:szCs w:val="18"/>
        </w:rPr>
        <w:t xml:space="preserve">                                            </w:t>
      </w:r>
      <w:r w:rsidRPr="00FC45DC">
        <w:rPr>
          <w:color w:val="000000"/>
          <w:sz w:val="18"/>
          <w:szCs w:val="18"/>
        </w:rPr>
        <w:t>                   </w:t>
      </w:r>
      <w:r w:rsidR="006B355A">
        <w:rPr>
          <w:color w:val="000000"/>
          <w:sz w:val="18"/>
          <w:szCs w:val="18"/>
        </w:rPr>
        <w:t xml:space="preserve">             </w:t>
      </w:r>
    </w:p>
    <w:sectPr w:rsidR="007116CC" w:rsidSect="00C94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1D"/>
    <w:rsid w:val="0005782C"/>
    <w:rsid w:val="00076BC2"/>
    <w:rsid w:val="00076C25"/>
    <w:rsid w:val="000970BA"/>
    <w:rsid w:val="000D62CE"/>
    <w:rsid w:val="00113AEC"/>
    <w:rsid w:val="00240AE8"/>
    <w:rsid w:val="002C4086"/>
    <w:rsid w:val="00352B8D"/>
    <w:rsid w:val="003C6A60"/>
    <w:rsid w:val="00402C91"/>
    <w:rsid w:val="00416BCB"/>
    <w:rsid w:val="00442B1B"/>
    <w:rsid w:val="004D231D"/>
    <w:rsid w:val="005837CA"/>
    <w:rsid w:val="0065702D"/>
    <w:rsid w:val="006575F1"/>
    <w:rsid w:val="0067560C"/>
    <w:rsid w:val="00685BF6"/>
    <w:rsid w:val="00694F6F"/>
    <w:rsid w:val="0069618C"/>
    <w:rsid w:val="006B355A"/>
    <w:rsid w:val="007116CC"/>
    <w:rsid w:val="007B7F59"/>
    <w:rsid w:val="00832373"/>
    <w:rsid w:val="0083624C"/>
    <w:rsid w:val="00881D85"/>
    <w:rsid w:val="009D5DA0"/>
    <w:rsid w:val="00A16587"/>
    <w:rsid w:val="00A85CBD"/>
    <w:rsid w:val="00AF7B5E"/>
    <w:rsid w:val="00B13A6D"/>
    <w:rsid w:val="00BB63A4"/>
    <w:rsid w:val="00BF7831"/>
    <w:rsid w:val="00C11313"/>
    <w:rsid w:val="00C56D67"/>
    <w:rsid w:val="00C77706"/>
    <w:rsid w:val="00C872B5"/>
    <w:rsid w:val="00C94A12"/>
    <w:rsid w:val="00CA4A13"/>
    <w:rsid w:val="00CB053D"/>
    <w:rsid w:val="00CB7930"/>
    <w:rsid w:val="00CD22AB"/>
    <w:rsid w:val="00D12A93"/>
    <w:rsid w:val="00D22E10"/>
    <w:rsid w:val="00D23A3B"/>
    <w:rsid w:val="00D50EE2"/>
    <w:rsid w:val="00D53AC6"/>
    <w:rsid w:val="00D76942"/>
    <w:rsid w:val="00DC6647"/>
    <w:rsid w:val="00DD200E"/>
    <w:rsid w:val="00E52C7F"/>
    <w:rsid w:val="00E74333"/>
    <w:rsid w:val="00ED6E1E"/>
    <w:rsid w:val="00F52FF6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846F"/>
  <w15:docId w15:val="{D01B1CF4-07CF-4AC3-A341-C4E6FD87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A12"/>
    <w:pPr>
      <w:spacing w:before="100" w:beforeAutospacing="1" w:after="100" w:afterAutospacing="1"/>
    </w:pPr>
  </w:style>
  <w:style w:type="character" w:customStyle="1" w:styleId="apple-style-span">
    <w:name w:val="apple-style-span"/>
    <w:rsid w:val="00C94A12"/>
  </w:style>
  <w:style w:type="paragraph" w:styleId="a4">
    <w:name w:val="Balloon Text"/>
    <w:basedOn w:val="a"/>
    <w:link w:val="a5"/>
    <w:uiPriority w:val="99"/>
    <w:semiHidden/>
    <w:unhideWhenUsed/>
    <w:rsid w:val="006756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5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5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2528">
                      <w:marLeft w:val="0"/>
                      <w:marRight w:val="2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Chernysheva</dc:creator>
  <cp:keywords/>
  <dc:description/>
  <cp:lastModifiedBy>Дом</cp:lastModifiedBy>
  <cp:revision>18</cp:revision>
  <cp:lastPrinted>2016-10-31T12:16:00Z</cp:lastPrinted>
  <dcterms:created xsi:type="dcterms:W3CDTF">2016-11-11T17:43:00Z</dcterms:created>
  <dcterms:modified xsi:type="dcterms:W3CDTF">2024-04-09T09:11:00Z</dcterms:modified>
</cp:coreProperties>
</file>